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9E22" w14:textId="55F6BC1C" w:rsidR="00E43228" w:rsidRDefault="00E43228" w:rsidP="00E43228">
      <w:pPr>
        <w:pStyle w:val="1"/>
      </w:pPr>
      <w:r>
        <w:t xml:space="preserve">Ссылка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E43228">
        <w:instrText>https://xn--b1ato3c.xn--p1ai/</w:instrText>
      </w:r>
      <w:r>
        <w:instrText xml:space="preserve">" </w:instrText>
      </w:r>
      <w:r>
        <w:fldChar w:fldCharType="separate"/>
      </w:r>
      <w:r w:rsidRPr="001B1ABD">
        <w:rPr>
          <w:rStyle w:val="a3"/>
        </w:rPr>
        <w:t>https://xn--b1ato3c.xn--p1ai/</w:t>
      </w:r>
      <w:r>
        <w:fldChar w:fldCharType="end"/>
      </w:r>
    </w:p>
    <w:p w14:paraId="60F41098" w14:textId="77777777" w:rsidR="003170C1" w:rsidRPr="003170C1" w:rsidRDefault="003170C1" w:rsidP="003170C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17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70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"https://xn--b1ato3c.xn--p1ai/" </w:instrText>
      </w:r>
      <w:r w:rsidRPr="00317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3FA7439" w14:textId="591BEADE" w:rsidR="003170C1" w:rsidRPr="003170C1" w:rsidRDefault="003170C1" w:rsidP="00FF719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3170C1">
        <w:rPr>
          <w:rFonts w:ascii="Times New Roman" w:eastAsia="Times New Roman" w:hAnsi="Times New Roman" w:cs="Times New Roman"/>
          <w:b/>
          <w:bCs/>
          <w:color w:val="4A4A4A"/>
          <w:spacing w:val="-15"/>
          <w:sz w:val="33"/>
          <w:szCs w:val="33"/>
          <w:lang w:eastAsia="ru-RU"/>
        </w:rPr>
        <w:t>Универсальный кабинет</w:t>
      </w:r>
      <w:r w:rsidR="00FF7190">
        <w:rPr>
          <w:rFonts w:ascii="Times New Roman" w:eastAsia="Times New Roman" w:hAnsi="Times New Roman" w:cs="Times New Roman"/>
          <w:b/>
          <w:bCs/>
          <w:color w:val="4A4A4A"/>
          <w:spacing w:val="-15"/>
          <w:sz w:val="33"/>
          <w:szCs w:val="33"/>
          <w:lang w:eastAsia="ru-RU"/>
        </w:rPr>
        <w:t xml:space="preserve"> </w:t>
      </w:r>
      <w:r w:rsidRPr="003170C1"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  <w:t>Система электронного взаимодействия</w:t>
      </w:r>
    </w:p>
    <w:p w14:paraId="3A49693A" w14:textId="77777777" w:rsidR="003170C1" w:rsidRPr="003170C1" w:rsidRDefault="003170C1" w:rsidP="003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D56AA97" w14:textId="77777777" w:rsidR="003170C1" w:rsidRPr="003170C1" w:rsidRDefault="00E43228" w:rsidP="003170C1">
      <w:pPr>
        <w:numPr>
          <w:ilvl w:val="0"/>
          <w:numId w:val="1"/>
        </w:numPr>
        <w:spacing w:before="100" w:beforeAutospacing="1" w:after="100" w:afterAutospacing="1" w:line="240" w:lineRule="auto"/>
        <w:ind w:left="-75" w:right="-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about" w:history="1">
        <w:r w:rsidR="003170C1" w:rsidRPr="003170C1">
          <w:rPr>
            <w:rFonts w:ascii="Times New Roman" w:eastAsia="Times New Roman" w:hAnsi="Times New Roman" w:cs="Times New Roman"/>
            <w:color w:val="A0B8C3"/>
            <w:sz w:val="24"/>
            <w:szCs w:val="24"/>
            <w:u w:val="single"/>
            <w:lang w:eastAsia="ru-RU"/>
          </w:rPr>
          <w:t>О решении</w:t>
        </w:r>
      </w:hyperlink>
    </w:p>
    <w:p w14:paraId="70DB387F" w14:textId="77777777" w:rsidR="003170C1" w:rsidRPr="003170C1" w:rsidRDefault="00E43228" w:rsidP="003170C1">
      <w:pPr>
        <w:numPr>
          <w:ilvl w:val="0"/>
          <w:numId w:val="1"/>
        </w:numPr>
        <w:spacing w:before="100" w:beforeAutospacing="1" w:after="100" w:afterAutospacing="1" w:line="240" w:lineRule="auto"/>
        <w:ind w:left="-75" w:right="-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advantage" w:history="1">
        <w:r w:rsidR="003170C1" w:rsidRPr="003170C1">
          <w:rPr>
            <w:rFonts w:ascii="Times New Roman" w:eastAsia="Times New Roman" w:hAnsi="Times New Roman" w:cs="Times New Roman"/>
            <w:color w:val="A0B8C3"/>
            <w:sz w:val="24"/>
            <w:szCs w:val="24"/>
            <w:u w:val="single"/>
            <w:lang w:eastAsia="ru-RU"/>
          </w:rPr>
          <w:t>Возможности</w:t>
        </w:r>
      </w:hyperlink>
    </w:p>
    <w:p w14:paraId="25135195" w14:textId="77777777" w:rsidR="003170C1" w:rsidRPr="003170C1" w:rsidRDefault="00E43228" w:rsidP="003170C1">
      <w:pPr>
        <w:numPr>
          <w:ilvl w:val="0"/>
          <w:numId w:val="1"/>
        </w:numPr>
        <w:spacing w:before="100" w:beforeAutospacing="1" w:after="100" w:afterAutospacing="1" w:line="240" w:lineRule="auto"/>
        <w:ind w:left="-75" w:right="-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services" w:history="1">
        <w:r w:rsidR="003170C1" w:rsidRPr="003170C1">
          <w:rPr>
            <w:rFonts w:ascii="Times New Roman" w:eastAsia="Times New Roman" w:hAnsi="Times New Roman" w:cs="Times New Roman"/>
            <w:color w:val="A0B8C3"/>
            <w:sz w:val="24"/>
            <w:szCs w:val="24"/>
            <w:u w:val="single"/>
            <w:lang w:eastAsia="ru-RU"/>
          </w:rPr>
          <w:t>Реализованные сервисы</w:t>
        </w:r>
      </w:hyperlink>
    </w:p>
    <w:p w14:paraId="712D74E7" w14:textId="77777777" w:rsidR="003170C1" w:rsidRPr="003170C1" w:rsidRDefault="00E43228" w:rsidP="003170C1">
      <w:pPr>
        <w:numPr>
          <w:ilvl w:val="0"/>
          <w:numId w:val="1"/>
        </w:numPr>
        <w:spacing w:before="100" w:beforeAutospacing="1" w:after="100" w:afterAutospacing="1" w:line="240" w:lineRule="auto"/>
        <w:ind w:left="-75" w:right="-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manual" w:history="1">
        <w:r w:rsidR="003170C1" w:rsidRPr="003170C1">
          <w:rPr>
            <w:rFonts w:ascii="Times New Roman" w:eastAsia="Times New Roman" w:hAnsi="Times New Roman" w:cs="Times New Roman"/>
            <w:color w:val="A0B8C3"/>
            <w:sz w:val="24"/>
            <w:szCs w:val="24"/>
            <w:u w:val="single"/>
            <w:lang w:eastAsia="ru-RU"/>
          </w:rPr>
          <w:t>Подключение</w:t>
        </w:r>
      </w:hyperlink>
    </w:p>
    <w:p w14:paraId="77EAAF76" w14:textId="77777777" w:rsidR="003170C1" w:rsidRPr="003170C1" w:rsidRDefault="00E43228" w:rsidP="003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170C1" w:rsidRPr="003170C1">
          <w:rPr>
            <w:rFonts w:ascii="Times New Roman" w:eastAsia="Times New Roman" w:hAnsi="Times New Roman" w:cs="Times New Roman"/>
            <w:color w:val="3E464D"/>
            <w:sz w:val="24"/>
            <w:szCs w:val="24"/>
            <w:u w:val="single"/>
            <w:lang w:eastAsia="ru-RU"/>
          </w:rPr>
          <w:t>8 343 222 2139</w:t>
        </w:r>
      </w:hyperlink>
      <w:r w:rsidR="003170C1" w:rsidRPr="003170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нам</w:t>
      </w:r>
    </w:p>
    <w:p w14:paraId="7F89A9DE" w14:textId="1D1A5B8C" w:rsidR="00521333" w:rsidRDefault="00521333"/>
    <w:p w14:paraId="28F932B1" w14:textId="77777777" w:rsidR="00D105DA" w:rsidRPr="00D105DA" w:rsidRDefault="00D105DA" w:rsidP="00D105DA">
      <w:pPr>
        <w:numPr>
          <w:ilvl w:val="0"/>
          <w:numId w:val="2"/>
        </w:numPr>
        <w:spacing w:line="240" w:lineRule="auto"/>
        <w:ind w:left="-6150" w:right="300"/>
        <w:jc w:val="center"/>
        <w:rPr>
          <w:rFonts w:ascii="Times New Roman" w:eastAsia="Times New Roman" w:hAnsi="Times New Roman" w:cs="Times New Roman"/>
          <w:b/>
          <w:bCs/>
          <w:color w:val="E40045"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b/>
          <w:bCs/>
          <w:color w:val="E40045"/>
          <w:sz w:val="24"/>
          <w:szCs w:val="24"/>
          <w:lang w:eastAsia="ru-RU"/>
        </w:rPr>
        <w:t>Стала доступна демо-версия Универсального кабинета</w:t>
      </w:r>
    </w:p>
    <w:p w14:paraId="7B1A6CC4" w14:textId="77777777" w:rsidR="00D105DA" w:rsidRPr="00D105DA" w:rsidRDefault="00D105DA" w:rsidP="00D105DA">
      <w:pPr>
        <w:numPr>
          <w:ilvl w:val="0"/>
          <w:numId w:val="2"/>
        </w:numPr>
        <w:spacing w:line="240" w:lineRule="auto"/>
        <w:ind w:left="-5850" w:right="300"/>
        <w:jc w:val="center"/>
        <w:rPr>
          <w:rFonts w:ascii="Times New Roman" w:eastAsia="Times New Roman" w:hAnsi="Times New Roman" w:cs="Times New Roman"/>
          <w:b/>
          <w:bCs/>
          <w:color w:val="E40045"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b/>
          <w:bCs/>
          <w:color w:val="E40045"/>
          <w:sz w:val="24"/>
          <w:szCs w:val="24"/>
          <w:lang w:eastAsia="ru-RU"/>
        </w:rPr>
        <w:t>Реализован Адаптер Росреестра по версии СМЭВ 3</w:t>
      </w:r>
    </w:p>
    <w:p w14:paraId="3FCB8B72" w14:textId="77777777" w:rsidR="00D105DA" w:rsidRPr="00D105DA" w:rsidRDefault="00D105DA" w:rsidP="00D105DA">
      <w:pPr>
        <w:numPr>
          <w:ilvl w:val="0"/>
          <w:numId w:val="2"/>
        </w:numPr>
        <w:spacing w:line="240" w:lineRule="auto"/>
        <w:ind w:left="-5850"/>
        <w:jc w:val="center"/>
        <w:rPr>
          <w:rFonts w:ascii="Times New Roman" w:eastAsia="Times New Roman" w:hAnsi="Times New Roman" w:cs="Times New Roman"/>
          <w:b/>
          <w:bCs/>
          <w:color w:val="E40045"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b/>
          <w:bCs/>
          <w:color w:val="E40045"/>
          <w:sz w:val="24"/>
          <w:szCs w:val="24"/>
          <w:lang w:eastAsia="ru-RU"/>
        </w:rPr>
        <w:t>Универсальный кабинет СМЭВ внедрён в Бурятии</w:t>
      </w:r>
    </w:p>
    <w:p w14:paraId="7EB17225" w14:textId="77777777" w:rsidR="00D105DA" w:rsidRPr="00D105DA" w:rsidRDefault="00D105DA" w:rsidP="00D1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60E2C4" wp14:editId="33E8378B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A98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aF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p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EUGh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D10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A7AE21" wp14:editId="31D011A3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2110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7874FE8F" w14:textId="77777777" w:rsidR="00D105DA" w:rsidRPr="00D105DA" w:rsidRDefault="00D105DA" w:rsidP="00D105DA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105D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Универсальный кабинет (СМЭВ)</w:t>
      </w:r>
    </w:p>
    <w:p w14:paraId="3B569D60" w14:textId="77777777" w:rsidR="00D105DA" w:rsidRPr="00D105DA" w:rsidRDefault="00D105DA" w:rsidP="00D105DA">
      <w:pPr>
        <w:spacing w:line="240" w:lineRule="auto"/>
        <w:rPr>
          <w:rFonts w:ascii="Times New Roman" w:eastAsia="Times New Roman" w:hAnsi="Times New Roman" w:cs="Times New Roman"/>
          <w:color w:val="25292D"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color w:val="25292D"/>
          <w:sz w:val="24"/>
          <w:szCs w:val="24"/>
          <w:lang w:eastAsia="ru-RU"/>
        </w:rPr>
        <w:t>Адаптер СМЭВ, предоставляющий возможность органам власти любого уровня и банкам обмениваться информацией с другими участниками через СМЭВ федерального и регионального уровня, не вникая в сложности процесса взаимодействия с ним.</w:t>
      </w:r>
    </w:p>
    <w:p w14:paraId="0020E102" w14:textId="4CE49E78" w:rsidR="00D105DA" w:rsidRPr="00D105DA" w:rsidRDefault="00D105DA" w:rsidP="00D105DA">
      <w:pPr>
        <w:spacing w:beforeAutospacing="1" w:after="0" w:line="240" w:lineRule="auto"/>
        <w:ind w:left="-225"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4C200" w14:textId="77777777" w:rsidR="00D105DA" w:rsidRPr="00D105DA" w:rsidRDefault="00D105DA" w:rsidP="00D105DA">
      <w:pPr>
        <w:shd w:val="clear" w:color="auto" w:fill="071F36"/>
        <w:spacing w:line="240" w:lineRule="auto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D105DA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Система "Универсальный кабинет (СМЭВ)" является собственной разработкой Компании «Экстрим про». Компания «Экстрим про» обладает всеми необходимыми лицензиями ФСБ и ФСТЭК для реализации юридически значимого взаимодействия с использованием СМЭВ.</w:t>
      </w:r>
    </w:p>
    <w:p w14:paraId="1C733D4A" w14:textId="79A05056" w:rsidR="00D105DA" w:rsidRDefault="00D105DA" w:rsidP="00D105DA">
      <w:pPr>
        <w:spacing w:after="9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ru-RU"/>
        </w:rPr>
      </w:pPr>
      <w:r w:rsidRPr="00D105DA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ru-RU"/>
        </w:rPr>
        <w:t>Реализованные сервисы</w:t>
      </w:r>
    </w:p>
    <w:p w14:paraId="1636DEEB" w14:textId="3BAC488C" w:rsidR="00CD4AC4" w:rsidRPr="00D105DA" w:rsidRDefault="00CD4AC4" w:rsidP="00D105DA">
      <w:pPr>
        <w:spacing w:after="9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ru-RU"/>
        </w:rPr>
        <w:t>…</w:t>
      </w:r>
    </w:p>
    <w:p w14:paraId="726F8385" w14:textId="77777777" w:rsidR="00D105DA" w:rsidRPr="00D105DA" w:rsidRDefault="00D105DA" w:rsidP="00CD4AC4">
      <w:pPr>
        <w:spacing w:before="100" w:beforeAutospacing="1" w:after="390" w:line="240" w:lineRule="auto"/>
        <w:ind w:left="-225"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FFE483" wp14:editId="7FEE6EE5">
            <wp:extent cx="1524000" cy="1276350"/>
            <wp:effectExtent l="0" t="0" r="0" b="0"/>
            <wp:docPr id="16" name="Рисунок 16" descr="Логотип МВД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МВД Росс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7256" w14:textId="77777777" w:rsidR="00D105DA" w:rsidRPr="00D105DA" w:rsidRDefault="00D105DA" w:rsidP="00D105DA">
      <w:pPr>
        <w:spacing w:before="100" w:beforeAutospacing="1" w:after="390" w:line="240" w:lineRule="auto"/>
        <w:ind w:left="-225" w:right="-2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105D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МВД РОССИИ</w:t>
      </w:r>
    </w:p>
    <w:p w14:paraId="6B90068F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Сервисный концентратор: </w:t>
        </w:r>
        <w:r w:rsidR="00D105DA" w:rsidRPr="00FF7190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Запрос паспортного досье по СНИЛС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0F5892B7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Запрос паспортного досье по установочным данным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54012635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Запрос сведений о получении государственной поддержки вынужденным переселенцем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4B23B424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Получение регистрации по месту жительства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33C2B0B4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Получение регистрации по месту пребывания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4F01CB3F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действительности паспорта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12DF1245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действительности регистрации по месту жительства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12CCA781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действительности регистрации по месту пребывания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5042A973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разрешения на временное проживание или вида на жительство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286B735A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разрешения на работу ИГ или ЛБГ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3D34FD9E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регистрации ИГ по месту жительства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34F25989" w14:textId="77777777" w:rsidR="00D105DA" w:rsidRP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!/F/2356SKFMS/1.00/p00smev/SID0003418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Сервисный концентратор: Проверка регистрации ИГ по месту пребывания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2 )</w:t>
      </w:r>
    </w:p>
    <w:p w14:paraId="5061AD04" w14:textId="1F0E2D74" w:rsidR="00D105DA" w:rsidRDefault="00E43228" w:rsidP="00D105DA">
      <w:pPr>
        <w:numPr>
          <w:ilvl w:val="1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D105DA" w:rsidRPr="00D105D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 </w:t>
        </w:r>
      </w:hyperlink>
      <w:r w:rsidR="00D105DA" w:rsidRPr="00D105D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(Исходящий, СМЭВ 3)</w:t>
      </w:r>
    </w:p>
    <w:p w14:paraId="7DF276B5" w14:textId="5F293F94" w:rsidR="00FF7190" w:rsidRPr="00D105DA" w:rsidRDefault="00FF7190" w:rsidP="00FF7190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sectPr w:rsidR="00FF7190" w:rsidRPr="00D1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5CF"/>
    <w:multiLevelType w:val="multilevel"/>
    <w:tmpl w:val="1194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1B5"/>
    <w:multiLevelType w:val="multilevel"/>
    <w:tmpl w:val="63D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93039"/>
    <w:multiLevelType w:val="multilevel"/>
    <w:tmpl w:val="9034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55E4C"/>
    <w:multiLevelType w:val="multilevel"/>
    <w:tmpl w:val="8D8A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5193C"/>
    <w:multiLevelType w:val="multilevel"/>
    <w:tmpl w:val="77A4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D18FA"/>
    <w:multiLevelType w:val="multilevel"/>
    <w:tmpl w:val="C0A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65711"/>
    <w:multiLevelType w:val="multilevel"/>
    <w:tmpl w:val="FD7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4200B"/>
    <w:multiLevelType w:val="multilevel"/>
    <w:tmpl w:val="18B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613CF"/>
    <w:multiLevelType w:val="multilevel"/>
    <w:tmpl w:val="62D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B8"/>
    <w:rsid w:val="003170C1"/>
    <w:rsid w:val="004532B8"/>
    <w:rsid w:val="00521333"/>
    <w:rsid w:val="00CD4AC4"/>
    <w:rsid w:val="00D105DA"/>
    <w:rsid w:val="00E43228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5728"/>
  <w15:chartTrackingRefBased/>
  <w15:docId w15:val="{C8891B2B-A9F9-4B75-8CE2-1670DA5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5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5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3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27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79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63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54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643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9163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9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1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4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1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56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4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5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4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3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33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to3c.xn--p1ai/" TargetMode="External"/><Relationship Id="rId13" Type="http://schemas.openxmlformats.org/officeDocument/2006/relationships/hyperlink" Target="https://smev.gosuslugi.ru/portal/services.jsp" TargetMode="External"/><Relationship Id="rId18" Type="http://schemas.openxmlformats.org/officeDocument/2006/relationships/hyperlink" Target="https://smev.gosuslugi.ru/portal/services.j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ev.gosuslugi.ru/portal/services.jsp" TargetMode="External"/><Relationship Id="rId7" Type="http://schemas.openxmlformats.org/officeDocument/2006/relationships/hyperlink" Target="https://xn--b1ato3c.xn--p1ai/" TargetMode="External"/><Relationship Id="rId12" Type="http://schemas.openxmlformats.org/officeDocument/2006/relationships/hyperlink" Target="https://smev.gosuslugi.ru/portal/services.jsp" TargetMode="External"/><Relationship Id="rId17" Type="http://schemas.openxmlformats.org/officeDocument/2006/relationships/hyperlink" Target="https://smev.gosuslugi.ru/portal/services.j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mev.gosuslugi.ru/portal/services.jsp" TargetMode="External"/><Relationship Id="rId20" Type="http://schemas.openxmlformats.org/officeDocument/2006/relationships/hyperlink" Target="https://smev.gosuslugi.ru/portal/services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b1ato3c.xn--p1ai/" TargetMode="External"/><Relationship Id="rId11" Type="http://schemas.openxmlformats.org/officeDocument/2006/relationships/hyperlink" Target="https://smev.gosuslugi.ru/portal/service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b1ato3c.xn--p1ai/" TargetMode="External"/><Relationship Id="rId15" Type="http://schemas.openxmlformats.org/officeDocument/2006/relationships/hyperlink" Target="https://smev.gosuslugi.ru/portal/services.jsp" TargetMode="External"/><Relationship Id="rId23" Type="http://schemas.openxmlformats.org/officeDocument/2006/relationships/hyperlink" Target="http://smev3.gosuslugi.ru/portal/inquirytype_one.jsp?zone=fed&amp;id=40576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smev.gosuslugi.ru/portal/services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3432222139" TargetMode="External"/><Relationship Id="rId14" Type="http://schemas.openxmlformats.org/officeDocument/2006/relationships/hyperlink" Target="https://smev.gosuslugi.ru/portal/services.jsp" TargetMode="External"/><Relationship Id="rId22" Type="http://schemas.openxmlformats.org/officeDocument/2006/relationships/hyperlink" Target="https://smev.gosuslugi.ru/portal/services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posoh</cp:lastModifiedBy>
  <cp:revision>5</cp:revision>
  <dcterms:created xsi:type="dcterms:W3CDTF">2023-07-02T11:31:00Z</dcterms:created>
  <dcterms:modified xsi:type="dcterms:W3CDTF">2023-07-02T14:19:00Z</dcterms:modified>
</cp:coreProperties>
</file>